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DB35DA">
        <w:rPr>
          <w:b/>
          <w:i/>
          <w:noProof/>
          <w:sz w:val="28"/>
        </w:rPr>
        <w:t>1</w:t>
      </w:r>
      <w:r w:rsidR="00F81F7D">
        <w:rPr>
          <w:b/>
          <w:i/>
          <w:noProof/>
          <w:sz w:val="28"/>
        </w:rPr>
        <w:t>675</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5DA" w:rsidP="0087016C">
            <w:pPr>
              <w:pStyle w:val="CRCoverPage"/>
              <w:spacing w:after="0"/>
              <w:jc w:val="center"/>
              <w:rPr>
                <w:noProof/>
              </w:rPr>
            </w:pPr>
            <w:r w:rsidRPr="00DB35DA">
              <w:rPr>
                <w:b/>
                <w:noProof/>
                <w:sz w:val="28"/>
              </w:rPr>
              <w:t>0902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51949" w:rsidP="00550FC9">
            <w:pPr>
              <w:pStyle w:val="CRCoverPage"/>
              <w:spacing w:after="0"/>
              <w:jc w:val="center"/>
              <w:rPr>
                <w:b/>
                <w:noProof/>
                <w:sz w:val="36"/>
                <w:szCs w:val="36"/>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793BD9" w:rsidP="008E5076">
            <w:pPr>
              <w:pStyle w:val="CRCoverPage"/>
              <w:ind w:left="100"/>
              <w:rPr>
                <w:noProof/>
                <w:lang w:val="en-US"/>
              </w:rPr>
            </w:pPr>
            <w:r>
              <w:rPr>
                <w:noProof/>
                <w:lang w:val="en-US"/>
              </w:rPr>
              <w:t>Default EPS bearer associate</w:t>
            </w:r>
            <w:r w:rsidR="00FC1792">
              <w:rPr>
                <w:noProof/>
                <w:lang w:val="en-US"/>
              </w:rPr>
              <w:t>s</w:t>
            </w:r>
            <w:r>
              <w:rPr>
                <w:noProof/>
                <w:lang w:val="en-US"/>
              </w:rPr>
              <w:t xml:space="preserve"> with the default QoS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r w:rsidR="00497CDC">
              <w:t xml:space="preserve">, </w:t>
            </w:r>
            <w:r w:rsidR="00497CDC" w:rsidRPr="00497CDC">
              <w:t>Huawei,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1DD2">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CA7D91">
              <w:t>-2</w:t>
            </w:r>
            <w:r w:rsidR="00F434FC">
              <w:t>8</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1700" w:rsidRDefault="00B00C81" w:rsidP="00141978">
            <w:pPr>
              <w:pStyle w:val="CRCoverPage"/>
              <w:spacing w:after="0"/>
              <w:ind w:left="57"/>
            </w:pPr>
            <w:r>
              <w:rPr>
                <w:noProof/>
              </w:rPr>
              <w:t>Upon inter-system change from 5GS to EPS, it is already defined that t</w:t>
            </w:r>
            <w:r>
              <w:t xml:space="preserve">he EBI </w:t>
            </w:r>
            <w:r w:rsidRPr="00F664A3">
              <w:t xml:space="preserve">assigned for the QoS flow of the default QoS rule </w:t>
            </w:r>
            <w:r>
              <w:t xml:space="preserve">becomes the EBI </w:t>
            </w:r>
            <w:r w:rsidR="00C05A08">
              <w:t>of the default bearer</w:t>
            </w:r>
            <w:r w:rsidRPr="00F664A3">
              <w:t>.</w:t>
            </w:r>
            <w:r>
              <w:t xml:space="preserve"> However, the mapping relationship is not defined for inter-system change from EPS to 5GS.</w:t>
            </w:r>
          </w:p>
          <w:p w:rsidR="00B00C81" w:rsidRDefault="00B00C81" w:rsidP="00141978">
            <w:pPr>
              <w:pStyle w:val="CRCoverPage"/>
              <w:spacing w:after="0"/>
              <w:ind w:left="57"/>
            </w:pPr>
          </w:p>
          <w:p w:rsidR="00B00C81" w:rsidRDefault="00C05A08" w:rsidP="00141978">
            <w:pPr>
              <w:pStyle w:val="CRCoverPage"/>
              <w:spacing w:after="0"/>
              <w:ind w:left="57"/>
            </w:pPr>
            <w:r>
              <w:t xml:space="preserve">When the </w:t>
            </w:r>
            <w:r w:rsidR="00B00C81">
              <w:t xml:space="preserve">UE </w:t>
            </w:r>
            <w:r>
              <w:t xml:space="preserve">is </w:t>
            </w:r>
            <w:r w:rsidR="00B00C81">
              <w:t>in EPS</w:t>
            </w:r>
            <w:r>
              <w:t>, assume</w:t>
            </w:r>
            <w:r w:rsidR="00B00C81">
              <w:t xml:space="preserve"> </w:t>
            </w:r>
            <w:r>
              <w:t>the</w:t>
            </w:r>
            <w:r w:rsidR="00B00C81">
              <w:t xml:space="preserve"> default QoS rule (named QRI1</w:t>
            </w:r>
            <w:r w:rsidR="00CA2ACA">
              <w:t>, with match-all PF</w:t>
            </w:r>
            <w:r w:rsidR="00B00C81">
              <w:t xml:space="preserve">) </w:t>
            </w:r>
            <w:r>
              <w:t xml:space="preserve">is </w:t>
            </w:r>
            <w:r w:rsidR="00B00C81">
              <w:t xml:space="preserve">associated with a dedicated EPS bearer (named EBI2), and a non-default QoS rule (named QRI2) </w:t>
            </w:r>
            <w:r>
              <w:t xml:space="preserve">is </w:t>
            </w:r>
            <w:r w:rsidR="00B00C81">
              <w:t>associated with a default</w:t>
            </w:r>
            <w:r w:rsidR="009E1CCB">
              <w:t xml:space="preserve"> EPS bearer (named EBI1, with no</w:t>
            </w:r>
            <w:r w:rsidR="00B00C81">
              <w:t xml:space="preserve"> TFT)</w:t>
            </w:r>
            <w:r w:rsidR="003F1122">
              <w:t xml:space="preserve">. After inter-system change from EPS to 5GS, EBI2 is associated with the QoS flow of the default QoS rule, and EBI1 is associated with the other QoS flow. </w:t>
            </w:r>
          </w:p>
          <w:p w:rsidR="003F1122" w:rsidRDefault="003F1122" w:rsidP="00141978">
            <w:pPr>
              <w:pStyle w:val="CRCoverPage"/>
              <w:spacing w:after="0"/>
              <w:ind w:left="57"/>
            </w:pPr>
            <w:r>
              <w:t xml:space="preserve">In this case, upon inter-system change back to EPS, EBI2 becomes the default EPS bearer while EBI1 </w:t>
            </w:r>
            <w:r w:rsidR="009E1CCB">
              <w:t>(with no TFT)</w:t>
            </w:r>
            <w:r w:rsidR="0066690C">
              <w:t xml:space="preserve"> </w:t>
            </w:r>
            <w:r>
              <w:t>becomes the dedic</w:t>
            </w:r>
            <w:r w:rsidR="00C05A08">
              <w:t xml:space="preserve">ated bearer which incurs issues, e.g., dedicated EPS bearer context shall have TFT. </w:t>
            </w:r>
          </w:p>
          <w:p w:rsidR="00B00C81" w:rsidRDefault="00B00C81"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41978">
            <w:pPr>
              <w:pStyle w:val="CRCoverPage"/>
              <w:spacing w:after="0"/>
              <w:ind w:left="57"/>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7D4E" w:rsidRDefault="002A524D" w:rsidP="00C67D4E">
            <w:pPr>
              <w:pStyle w:val="CRCoverPage"/>
              <w:spacing w:after="0"/>
              <w:ind w:left="57"/>
            </w:pPr>
            <w:r>
              <w:t xml:space="preserve">When the UE receives QoS rules parameter/QoS flow descriptions parameter via PCO/ePCO in EPS, the UE </w:t>
            </w:r>
            <w:r w:rsidR="003B5757">
              <w:t>verifies</w:t>
            </w:r>
            <w:r>
              <w:t xml:space="preserve"> whether</w:t>
            </w:r>
          </w:p>
          <w:p w:rsidR="00C67D4E" w:rsidRDefault="00C67D4E" w:rsidP="00C67D4E">
            <w:pPr>
              <w:pStyle w:val="CRCoverPage"/>
              <w:numPr>
                <w:ilvl w:val="0"/>
                <w:numId w:val="10"/>
              </w:numPr>
              <w:spacing w:after="0"/>
              <w:ind w:left="624" w:hanging="283"/>
            </w:pPr>
            <w:r w:rsidRPr="00C67D4E">
              <w:t>the default EPS bearer context is associated with one or more QoS rules and all of them are non-default QoS rules.</w:t>
            </w:r>
          </w:p>
          <w:p w:rsidR="00C67D4E" w:rsidRDefault="00C67D4E" w:rsidP="00C67D4E">
            <w:pPr>
              <w:pStyle w:val="CRCoverPage"/>
              <w:numPr>
                <w:ilvl w:val="0"/>
                <w:numId w:val="10"/>
              </w:numPr>
              <w:spacing w:after="0"/>
              <w:ind w:left="624" w:hanging="283"/>
            </w:pPr>
            <w:r w:rsidRPr="00C67D4E">
              <w:t>a dedicated EPS bearer context is associated with the default QoS rule.</w:t>
            </w:r>
          </w:p>
          <w:p w:rsidR="00C67D4E" w:rsidRPr="00C67D4E" w:rsidRDefault="00C67D4E" w:rsidP="00C67D4E">
            <w:pPr>
              <w:pStyle w:val="CRCoverPage"/>
              <w:numPr>
                <w:ilvl w:val="0"/>
                <w:numId w:val="10"/>
              </w:numPr>
              <w:spacing w:after="0"/>
              <w:ind w:left="624" w:hanging="283"/>
            </w:pPr>
            <w:r w:rsidRPr="00C67D4E">
              <w:t>at least one dedicated EPS bearer is associated with at least one QoS flow, but the default EPS bearer is not associated with the default QoS rule.</w:t>
            </w:r>
          </w:p>
          <w:p w:rsidR="00D64944" w:rsidRDefault="00D64944" w:rsidP="00D64944">
            <w:pPr>
              <w:pStyle w:val="CRCoverPage"/>
              <w:spacing w:after="0"/>
              <w:ind w:left="57"/>
            </w:pPr>
          </w:p>
          <w:p w:rsidR="002A524D" w:rsidRDefault="002A524D" w:rsidP="002A524D">
            <w:pPr>
              <w:pStyle w:val="CRCoverPage"/>
              <w:spacing w:after="0"/>
              <w:ind w:left="57"/>
            </w:pPr>
            <w:r>
              <w:t>For those error cases, the UE shall indicate 5GSM cause #83 "semantic error in the QoS operation" via PCO/ePCO to the network.</w:t>
            </w:r>
          </w:p>
          <w:p w:rsidR="002A524D" w:rsidRDefault="002A524D" w:rsidP="00141978">
            <w:pPr>
              <w:pStyle w:val="CRCoverPage"/>
              <w:spacing w:after="0"/>
              <w:ind w:left="57"/>
            </w:pPr>
          </w:p>
          <w:p w:rsidR="00D56A54" w:rsidRDefault="00D56A54" w:rsidP="00141978">
            <w:pPr>
              <w:pStyle w:val="CRCoverPage"/>
              <w:spacing w:after="0"/>
              <w:ind w:left="57"/>
              <w:rPr>
                <w:noProof/>
                <w:u w:val="single"/>
                <w:lang w:eastAsia="zh-CN"/>
              </w:rPr>
            </w:pPr>
            <w:r>
              <w:rPr>
                <w:noProof/>
                <w:u w:val="single"/>
                <w:lang w:eastAsia="zh-CN"/>
              </w:rPr>
              <w:t>Interoperability impact analysis:</w:t>
            </w:r>
          </w:p>
          <w:p w:rsidR="00502936" w:rsidRDefault="00E742E9" w:rsidP="00141978">
            <w:pPr>
              <w:pStyle w:val="CRCoverPage"/>
              <w:spacing w:after="0"/>
              <w:ind w:left="57"/>
              <w:rPr>
                <w:noProof/>
                <w:lang w:eastAsia="zh-CN"/>
              </w:rPr>
            </w:pPr>
            <w:r>
              <w:rPr>
                <w:noProof/>
                <w:lang w:eastAsia="zh-CN"/>
              </w:rPr>
              <w:t>T</w:t>
            </w:r>
            <w:r w:rsidR="00D56A54">
              <w:rPr>
                <w:noProof/>
                <w:lang w:eastAsia="zh-CN"/>
              </w:rPr>
              <w:t>here’s no interoperability impact.</w:t>
            </w:r>
          </w:p>
          <w:p w:rsidR="00D56A54" w:rsidRDefault="00D56A54"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1289" w:rsidRDefault="00141978" w:rsidP="00921289">
            <w:pPr>
              <w:pStyle w:val="CRCoverPage"/>
              <w:spacing w:after="0"/>
              <w:ind w:left="100"/>
              <w:rPr>
                <w:noProof/>
              </w:rPr>
            </w:pPr>
            <w:r>
              <w:t>If the default EPS bearer context is not associated with the default QoS rule</w:t>
            </w:r>
            <w:r>
              <w:rPr>
                <w:noProof/>
              </w:rPr>
              <w:t>, upon inter-system change to 5GS and then back to EPS, the</w:t>
            </w:r>
            <w:r w:rsidR="0066690C">
              <w:rPr>
                <w:noProof/>
              </w:rPr>
              <w:t xml:space="preserve">re are potential issues on the </w:t>
            </w:r>
            <w:r>
              <w:rPr>
                <w:noProof/>
              </w:rPr>
              <w:t>EPS bearer</w:t>
            </w:r>
            <w:r w:rsidR="0066690C">
              <w:rPr>
                <w:noProof/>
              </w:rPr>
              <w:t xml:space="preserve"> contexts</w:t>
            </w:r>
            <w:r>
              <w:rPr>
                <w:noProof/>
              </w:rPr>
              <w:t>.</w:t>
            </w:r>
          </w:p>
          <w:p w:rsidR="00141978" w:rsidRDefault="00141978" w:rsidP="009212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3FF" w:rsidRDefault="00BC43FF" w:rsidP="00BC43FF">
      <w:pPr>
        <w:jc w:val="center"/>
        <w:rPr>
          <w:noProof/>
        </w:rPr>
      </w:pPr>
      <w:r w:rsidRPr="008A7642">
        <w:rPr>
          <w:noProof/>
          <w:highlight w:val="green"/>
        </w:rPr>
        <w:lastRenderedPageBreak/>
        <w:t>*** Next change ***</w:t>
      </w:r>
    </w:p>
    <w:p w:rsidR="00EB6D3C" w:rsidRPr="00C607F7" w:rsidRDefault="00EB6D3C" w:rsidP="00EB6D3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EB6D3C" w:rsidRPr="00634115" w:rsidRDefault="00EB6D3C" w:rsidP="00EB6D3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EB6D3C" w:rsidRPr="00634115" w:rsidRDefault="00EB6D3C" w:rsidP="00EB6D3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EB6D3C" w:rsidRPr="00AD1173" w:rsidRDefault="00EB6D3C" w:rsidP="00EB6D3C">
      <w:pPr>
        <w:pStyle w:val="B1"/>
      </w:pPr>
      <w:r>
        <w:t>a)</w:t>
      </w:r>
      <w:r w:rsidRPr="00AD1173">
        <w:tab/>
        <w:t>the PDU session type of the PDU session shall be mapped to the PDN type of the default EPS bearer context as follows:</w:t>
      </w:r>
    </w:p>
    <w:p w:rsidR="00EB6D3C" w:rsidRPr="00AD1173" w:rsidRDefault="00EB6D3C" w:rsidP="00EB6D3C">
      <w:pPr>
        <w:pStyle w:val="B2"/>
      </w:pPr>
      <w:r w:rsidRPr="00AD1173">
        <w:t>1)</w:t>
      </w:r>
      <w:r w:rsidRPr="00AD1173">
        <w:tab/>
        <w:t>the PDN type shall be set to "non-IP" if the PDU session type is "Ethernet" or "Unstructured";</w:t>
      </w:r>
    </w:p>
    <w:p w:rsidR="00EB6D3C" w:rsidRPr="00AD1173" w:rsidRDefault="00EB6D3C" w:rsidP="00EB6D3C">
      <w:pPr>
        <w:pStyle w:val="B2"/>
      </w:pPr>
      <w:r w:rsidRPr="00AD1173">
        <w:t>2)</w:t>
      </w:r>
      <w:r w:rsidRPr="00AD1173">
        <w:tab/>
        <w:t>the PDN type shall be set to "IPv4" if the PDU session type is "IPv4";</w:t>
      </w:r>
    </w:p>
    <w:p w:rsidR="00EB6D3C" w:rsidRPr="00AD1173" w:rsidRDefault="00EB6D3C" w:rsidP="00EB6D3C">
      <w:pPr>
        <w:pStyle w:val="B2"/>
      </w:pPr>
      <w:r w:rsidRPr="00AD1173">
        <w:t>3)</w:t>
      </w:r>
      <w:r w:rsidRPr="00AD1173">
        <w:tab/>
        <w:t>the PDN type shall be set to "IPv6" if the PDU session type is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Default="00EB6D3C" w:rsidP="00EB6D3C">
      <w:pPr>
        <w:pStyle w:val="B1"/>
      </w:pPr>
      <w:r>
        <w:t>b)</w:t>
      </w:r>
      <w:r w:rsidRPr="00AD1173">
        <w:tab/>
        <w:t>the PDU address of the PDU session shall be mapped to the PDN address of the default EPS bearer context</w:t>
      </w:r>
      <w:r>
        <w:t xml:space="preserve"> as follows:</w:t>
      </w:r>
    </w:p>
    <w:p w:rsidR="00EB6D3C" w:rsidRDefault="00EB6D3C" w:rsidP="00EB6D3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B6D3C" w:rsidRPr="00AD1173" w:rsidRDefault="00EB6D3C" w:rsidP="00EB6D3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B6D3C" w:rsidRPr="00AD1173" w:rsidRDefault="00EB6D3C" w:rsidP="00EB6D3C">
      <w:pPr>
        <w:pStyle w:val="B1"/>
      </w:pPr>
      <w:r>
        <w:t>c)</w:t>
      </w:r>
      <w:r w:rsidRPr="00AD1173">
        <w:tab/>
        <w:t>the DNN of the PDU session shall be mapped to the APN of the default EPS bearer context;</w:t>
      </w:r>
    </w:p>
    <w:p w:rsidR="00EB6D3C" w:rsidRPr="00AE14D7" w:rsidRDefault="00EB6D3C" w:rsidP="00EB6D3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B6D3C" w:rsidRPr="00AD1173" w:rsidRDefault="00EB6D3C" w:rsidP="00EB6D3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EB6D3C" w:rsidRPr="00AD1173" w:rsidRDefault="00EB6D3C" w:rsidP="00EB6D3C">
      <w:pPr>
        <w:pStyle w:val="B1"/>
      </w:pPr>
      <w:r>
        <w:t>f)</w:t>
      </w:r>
      <w:r w:rsidRPr="00AD1173">
        <w:tab/>
        <w:t>for any other PDU session the UE shall set the state of the mapped EPS bearer context(s) to BEARER CONTEXT INACTIVE.</w:t>
      </w:r>
    </w:p>
    <w:p w:rsidR="00EB6D3C" w:rsidRPr="00634115" w:rsidRDefault="00EB6D3C" w:rsidP="00EB6D3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EB6D3C" w:rsidRPr="00AD1173" w:rsidRDefault="00EB6D3C" w:rsidP="00EB6D3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B6D3C" w:rsidRPr="00AD1173" w:rsidRDefault="00EB6D3C" w:rsidP="00EB6D3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B6D3C" w:rsidRPr="00AD1173" w:rsidRDefault="00EB6D3C" w:rsidP="00EB6D3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B6D3C" w:rsidRPr="00AD1173" w:rsidRDefault="00EB6D3C" w:rsidP="00EB6D3C">
      <w:pPr>
        <w:pStyle w:val="B1"/>
      </w:pPr>
      <w:r>
        <w:lastRenderedPageBreak/>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B6D3C" w:rsidRDefault="00EB6D3C" w:rsidP="00EB6D3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EB6D3C" w:rsidRDefault="00EB6D3C" w:rsidP="00EB6D3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EB6D3C" w:rsidRPr="00F95AEC" w:rsidRDefault="00EB6D3C" w:rsidP="00EB6D3C">
      <w:r w:rsidRPr="00F95AEC">
        <w:t>After inter-system change from N1 mode to S1 mode, the UE and the SMF shall maintain the always-on PDU session indication.</w:t>
      </w:r>
    </w:p>
    <w:p w:rsidR="00EB6D3C" w:rsidRPr="009E19F2" w:rsidRDefault="00EB6D3C" w:rsidP="00EB6D3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EB6D3C" w:rsidRDefault="00EB6D3C" w:rsidP="00EB6D3C">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B6D3C" w:rsidRDefault="00EB6D3C" w:rsidP="00EB6D3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B6D3C" w:rsidRDefault="00EB6D3C" w:rsidP="00EB6D3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B6D3C" w:rsidRDefault="00EB6D3C" w:rsidP="00EB6D3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4)</w:t>
      </w:r>
      <w:r>
        <w:tab/>
        <w:t>When the</w:t>
      </w:r>
      <w:r w:rsidRPr="008937E4">
        <w:t xml:space="preserve"> </w:t>
      </w:r>
      <w:r>
        <w:t>r</w:t>
      </w:r>
      <w:r w:rsidRPr="008937E4">
        <w:t>ule operation</w:t>
      </w:r>
      <w:r>
        <w:t xml:space="preserve"> is "Delete existing QoS rule" on the default QoS rule.</w:t>
      </w:r>
    </w:p>
    <w:p w:rsidR="00EB6D3C" w:rsidRDefault="00EB6D3C" w:rsidP="00EB6D3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3109E4" w:rsidRDefault="00EB6D3C" w:rsidP="00EB6D3C">
      <w:pPr>
        <w:pStyle w:val="B2"/>
        <w:rPr>
          <w:ins w:id="4" w:author="MediaTek 0227" w:date="2019-02-27T15:14:00Z"/>
        </w:rPr>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8736B" w:rsidRDefault="0028736B" w:rsidP="0028736B">
      <w:pPr>
        <w:pStyle w:val="B2"/>
        <w:rPr>
          <w:ins w:id="5" w:author="MediaTek 0228" w:date="2019-03-01T01:35:00Z"/>
        </w:rPr>
      </w:pPr>
      <w:ins w:id="6" w:author="MediaTek 0228" w:date="2019-03-01T01:36:00Z">
        <w:r>
          <w:t>X</w:t>
        </w:r>
      </w:ins>
      <w:ins w:id="7" w:author="MediaTek 0228" w:date="2019-03-01T01:35:00Z">
        <w:r>
          <w:t>)</w:t>
        </w:r>
        <w:r>
          <w:tab/>
        </w:r>
        <w:r>
          <w:tab/>
          <w:t>When the UE determines</w:t>
        </w:r>
      </w:ins>
      <w:ins w:id="8" w:author="MediaTek 0301" w:date="2019-03-01T12:13:00Z">
        <w:r w:rsidR="006D618B">
          <w:t xml:space="preserve"> that</w:t>
        </w:r>
      </w:ins>
      <w:ins w:id="9" w:author="MediaTek 0301" w:date="2019-03-01T12:14:00Z">
        <w:r w:rsidR="00AB2FBE">
          <w:t>:</w:t>
        </w:r>
      </w:ins>
    </w:p>
    <w:p w:rsidR="0028736B" w:rsidRDefault="0028736B" w:rsidP="0028736B">
      <w:pPr>
        <w:pStyle w:val="B3"/>
        <w:rPr>
          <w:ins w:id="10" w:author="MediaTek 0228" w:date="2019-03-01T01:35:00Z"/>
        </w:rPr>
      </w:pPr>
      <w:ins w:id="11" w:author="MediaTek 0228" w:date="2019-03-01T01:35:00Z">
        <w:r>
          <w:t>i)</w:t>
        </w:r>
        <w:r>
          <w:tab/>
          <w:t>the default EPS bearer context is associated with one or more QoS rules and all of them are non-default QoS rules.</w:t>
        </w:r>
      </w:ins>
    </w:p>
    <w:p w:rsidR="0028736B" w:rsidRDefault="0028736B" w:rsidP="0028736B">
      <w:pPr>
        <w:pStyle w:val="B3"/>
        <w:rPr>
          <w:ins w:id="12" w:author="MediaTek 0228" w:date="2019-03-01T01:35:00Z"/>
        </w:rPr>
      </w:pPr>
      <w:ins w:id="13" w:author="MediaTek 0228" w:date="2019-03-01T01:35:00Z">
        <w:r>
          <w:t>ii)</w:t>
        </w:r>
        <w:r>
          <w:tab/>
          <w:t>a dedicated EPS bearer context is associated with the default QoS rule.</w:t>
        </w:r>
      </w:ins>
    </w:p>
    <w:p w:rsidR="0028736B" w:rsidRPr="00CC0C94" w:rsidRDefault="0028736B" w:rsidP="00BB3E49">
      <w:pPr>
        <w:pStyle w:val="B3"/>
      </w:pPr>
      <w:ins w:id="14" w:author="MediaTek 0228" w:date="2019-03-01T01:35:00Z">
        <w:r>
          <w:t>iii)</w:t>
        </w:r>
        <w:r>
          <w:tab/>
          <w:t xml:space="preserve">at least one dedicated EPS bearer is associated with at least one QoS flow, but the default </w:t>
        </w:r>
      </w:ins>
      <w:ins w:id="15" w:author="MediaTek 0228" w:date="2019-03-01T01:39:00Z">
        <w:r w:rsidR="00AD2B0D">
          <w:t>EPS bearer</w:t>
        </w:r>
      </w:ins>
      <w:ins w:id="16" w:author="MediaTek 0228" w:date="2019-03-01T01:35:00Z">
        <w:r>
          <w:t xml:space="preserve"> is not associated with the default QoS rule.</w:t>
        </w:r>
      </w:ins>
    </w:p>
    <w:p w:rsidR="00EB6D3C" w:rsidRDefault="00EB6D3C" w:rsidP="00EB6D3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EB6D3C" w:rsidRPr="00CC0C94" w:rsidRDefault="00EB6D3C" w:rsidP="00EB6D3C">
      <w:pPr>
        <w:pStyle w:val="B1"/>
      </w:pPr>
      <w:r w:rsidRPr="00CC0C94">
        <w:lastRenderedPageBreak/>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EB6D3C" w:rsidRDefault="00EB6D3C" w:rsidP="00EB6D3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EB6D3C" w:rsidRDefault="00EB6D3C" w:rsidP="00EB6D3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EB6D3C" w:rsidRDefault="00EB6D3C" w:rsidP="00EB6D3C">
      <w:pPr>
        <w:pStyle w:val="B1"/>
      </w:pPr>
      <w:r>
        <w:t>b)</w:t>
      </w:r>
      <w:r>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B6D3C" w:rsidRPr="00CC0C94" w:rsidRDefault="00EB6D3C" w:rsidP="00EB6D3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B6D3C" w:rsidRPr="00CC0C94" w:rsidRDefault="00EB6D3C" w:rsidP="00EB6D3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EB6D3C" w:rsidRPr="00CC0C94" w:rsidRDefault="00EB6D3C" w:rsidP="00EB6D3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B6D3C" w:rsidRPr="00CC0C94" w:rsidRDefault="00EB6D3C" w:rsidP="00EB6D3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B6D3C" w:rsidRDefault="00EB6D3C" w:rsidP="00EB6D3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EB6D3C" w:rsidRPr="00CC0C94" w:rsidRDefault="00EB6D3C" w:rsidP="00EB6D3C">
      <w:pPr>
        <w:pStyle w:val="B1"/>
      </w:pPr>
      <w:r w:rsidRPr="00CC0C94">
        <w:tab/>
        <w:t>In case 4 the UE shall not diagnose an error, further process the deletion request and, if no error according to items c and d was detected, consider the respective packet filter as successfully deleted.</w:t>
      </w:r>
    </w:p>
    <w:p w:rsidR="00EB6D3C" w:rsidRDefault="00EB6D3C" w:rsidP="00EB6D3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lastRenderedPageBreak/>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B6D3C" w:rsidRPr="008B738B" w:rsidRDefault="00EB6D3C" w:rsidP="00EB6D3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EB6D3C" w:rsidRPr="00634115" w:rsidRDefault="00EB6D3C" w:rsidP="00EB6D3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EB6D3C" w:rsidRDefault="00EB6D3C" w:rsidP="00EB6D3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B6D3C" w:rsidRDefault="00EB6D3C" w:rsidP="00EB6D3C">
      <w:pPr>
        <w:pStyle w:val="B1"/>
      </w:pPr>
      <w:r>
        <w:t>a)</w:t>
      </w:r>
      <w:r>
        <w:tab/>
        <w:t>keep some or all of these PDU sessions still associated with non-3GPP access in 5GS, if supported;</w:t>
      </w:r>
    </w:p>
    <w:p w:rsidR="00EB6D3C" w:rsidRDefault="00EB6D3C" w:rsidP="00EB6D3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B6D3C" w:rsidRPr="00D35293" w:rsidRDefault="00EB6D3C" w:rsidP="00EB6D3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EB6D3C" w:rsidRPr="00634115" w:rsidRDefault="00EB6D3C" w:rsidP="00EB6D3C">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EB6D3C" w:rsidRDefault="00EB6D3C" w:rsidP="00EB6D3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EB6D3C" w:rsidRDefault="00EB6D3C" w:rsidP="00EB6D3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4A1FCD" w:rsidRDefault="00EB6D3C" w:rsidP="00EB6D3C">
      <w:pPr>
        <w:pStyle w:val="B2"/>
        <w:rPr>
          <w:ins w:id="17" w:author="MediaTek 0227" w:date="2019-02-27T15:19:00Z"/>
        </w:rPr>
      </w:pPr>
      <w:r>
        <w:t>4)</w:t>
      </w:r>
      <w:r>
        <w:tab/>
        <w:t>When the r</w:t>
      </w:r>
      <w:r w:rsidRPr="008937E4">
        <w:t>ule operation</w:t>
      </w:r>
      <w:r>
        <w:t xml:space="preserve"> </w:t>
      </w:r>
      <w:r w:rsidRPr="00CC0C94">
        <w:t xml:space="preserve">is an operation other than "Create a new </w:t>
      </w:r>
      <w:r>
        <w:t>QoS rule</w:t>
      </w:r>
      <w:r w:rsidRPr="00CC0C94">
        <w:t>"</w:t>
      </w:r>
      <w:r>
        <w:t>.</w:t>
      </w:r>
    </w:p>
    <w:p w:rsidR="007D1B7D" w:rsidRDefault="005D48D1" w:rsidP="00EB6D3C">
      <w:pPr>
        <w:pStyle w:val="B2"/>
      </w:pPr>
      <w:ins w:id="18" w:author="MediaTek 0227" w:date="2019-02-27T15:19:00Z">
        <w:r>
          <w:t>Y)</w:t>
        </w:r>
        <w:r>
          <w:tab/>
        </w:r>
        <w:r>
          <w:tab/>
          <w:t>When the UE determines</w:t>
        </w:r>
      </w:ins>
      <w:ins w:id="19" w:author="MediaTek 0301" w:date="2019-03-01T12:13:00Z">
        <w:r w:rsidR="00EB5FFC">
          <w:t xml:space="preserve"> that</w:t>
        </w:r>
      </w:ins>
      <w:ins w:id="20" w:author="MediaTek 0301" w:date="2019-03-01T12:14:00Z">
        <w:r w:rsidR="000B6A1A">
          <w:t>:</w:t>
        </w:r>
      </w:ins>
    </w:p>
    <w:p w:rsidR="0052382A" w:rsidRDefault="007D1B7D" w:rsidP="007D1B7D">
      <w:pPr>
        <w:pStyle w:val="B3"/>
        <w:rPr>
          <w:ins w:id="21" w:author="MediaTek 0228" w:date="2019-02-28T18:48:00Z"/>
        </w:rPr>
      </w:pPr>
      <w:ins w:id="22" w:author="MediaTek 0228" w:date="2019-02-28T18:43:00Z">
        <w:r>
          <w:t>i)</w:t>
        </w:r>
        <w:r>
          <w:tab/>
        </w:r>
      </w:ins>
      <w:ins w:id="23" w:author="MediaTek 0227" w:date="2019-02-27T15:19:00Z">
        <w:r w:rsidR="005D48D1">
          <w:t xml:space="preserve">the default EPS bearer context is </w:t>
        </w:r>
      </w:ins>
      <w:ins w:id="24" w:author="MediaTek 0228" w:date="2019-03-01T01:31:00Z">
        <w:r w:rsidR="00370980">
          <w:t xml:space="preserve">associated with one or more QoS rules and all of them are </w:t>
        </w:r>
      </w:ins>
      <w:ins w:id="25" w:author="MediaTek 0228" w:date="2019-03-01T01:32:00Z">
        <w:r w:rsidR="00370980">
          <w:t>non-default</w:t>
        </w:r>
      </w:ins>
      <w:ins w:id="26" w:author="MediaTek 0228" w:date="2019-02-28T18:51:00Z">
        <w:r w:rsidR="0052382A">
          <w:t xml:space="preserve"> QoS rule</w:t>
        </w:r>
      </w:ins>
      <w:ins w:id="27" w:author="MediaTek 0228" w:date="2019-03-01T01:32:00Z">
        <w:r w:rsidR="00370980">
          <w:t>s</w:t>
        </w:r>
      </w:ins>
      <w:ins w:id="28" w:author="MediaTek 0228" w:date="2019-02-28T18:48:00Z">
        <w:r w:rsidR="0052382A">
          <w:t>.</w:t>
        </w:r>
      </w:ins>
    </w:p>
    <w:p w:rsidR="005D48D1" w:rsidRDefault="0052382A" w:rsidP="007D1B7D">
      <w:pPr>
        <w:pStyle w:val="B3"/>
        <w:rPr>
          <w:ins w:id="29" w:author="MediaTek 0228" w:date="2019-02-28T18:49:00Z"/>
        </w:rPr>
      </w:pPr>
      <w:ins w:id="30" w:author="MediaTek 0228" w:date="2019-02-28T18:48:00Z">
        <w:r>
          <w:t>ii)</w:t>
        </w:r>
        <w:r>
          <w:tab/>
        </w:r>
      </w:ins>
      <w:ins w:id="31" w:author="MediaTek 0227" w:date="2019-02-27T15:19:00Z">
        <w:r w:rsidR="005D48D1">
          <w:t>a dedicated EPS bearer context is associated with the default QoS rule.</w:t>
        </w:r>
      </w:ins>
    </w:p>
    <w:p w:rsidR="0052382A" w:rsidRDefault="0052382A" w:rsidP="007D1B7D">
      <w:pPr>
        <w:pStyle w:val="B3"/>
      </w:pPr>
      <w:ins w:id="32" w:author="MediaTek 0228" w:date="2019-02-28T18:49:00Z">
        <w:r>
          <w:t>iii)</w:t>
        </w:r>
        <w:r>
          <w:tab/>
        </w:r>
      </w:ins>
      <w:ins w:id="33" w:author="MediaTek 0228" w:date="2019-03-01T01:33:00Z">
        <w:r w:rsidR="00370980">
          <w:t>at least one dedicated EPS bearer is associated with at least one QoS flow</w:t>
        </w:r>
      </w:ins>
      <w:ins w:id="34" w:author="MediaTek 0228" w:date="2019-03-01T01:35:00Z">
        <w:r w:rsidR="00B36346">
          <w:t>,</w:t>
        </w:r>
      </w:ins>
      <w:ins w:id="35" w:author="MediaTek 0228" w:date="2019-03-01T01:34:00Z">
        <w:r w:rsidR="00370980">
          <w:t xml:space="preserve"> but the default </w:t>
        </w:r>
      </w:ins>
      <w:ins w:id="36" w:author="MediaTek 0228" w:date="2019-03-01T01:39:00Z">
        <w:r w:rsidR="00DD0C8B">
          <w:t>EPS bearer</w:t>
        </w:r>
      </w:ins>
      <w:ins w:id="37" w:author="MediaTek 0228" w:date="2019-03-01T01:34:00Z">
        <w:r w:rsidR="00370980">
          <w:t xml:space="preserve"> is not associated with the default QoS rule.</w:t>
        </w:r>
      </w:ins>
    </w:p>
    <w:p w:rsidR="00EB6D3C" w:rsidRDefault="00EB6D3C" w:rsidP="00EB6D3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041903">
        <w:t>b)</w:t>
      </w:r>
      <w:r w:rsidRPr="00041903">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B6D3C" w:rsidRDefault="00EB6D3C" w:rsidP="00EB6D3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del w:id="38" w:author="MediaTek 0227" w:date="2019-02-27T15:29:00Z">
        <w:r w:rsidDel="00DE72C0">
          <w:delText xml:space="preserve">the S-NSSAI included by the network in the </w:delText>
        </w:r>
        <w:r w:rsidRPr="00323C6A" w:rsidDel="00DE72C0">
          <w:delText xml:space="preserve">N1_MODE_INFORMATION Notify payload </w:delText>
        </w:r>
        <w:r w:rsidDel="00DE72C0">
          <w:delText xml:space="preserve">of the IKE_AUTH response message, </w:delText>
        </w:r>
      </w:del>
      <w:r w:rsidRPr="004F62E7">
        <w:t>", and the packet filter list in the resultant QoS rule is empty</w:t>
      </w:r>
      <w:r w:rsidRPr="00CC0C94">
        <w:t>.</w:t>
      </w:r>
    </w:p>
    <w:p w:rsidR="00EB6D3C" w:rsidRPr="00CC0C94" w:rsidRDefault="00EB6D3C" w:rsidP="00EB6D3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Default="00EB6D3C" w:rsidP="00EB6D3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EB6D3C" w:rsidRPr="00634115" w:rsidRDefault="00EB6D3C" w:rsidP="00EB6D3C">
      <w:r w:rsidRPr="00634115">
        <w:t>Upon inter-system change from S1 mode to N1 mode, the UE uses the parameters from the default EPS bearer context of each PDN connection for which interworking to 5GS is supported to create a corresponding PDU session as follows:</w:t>
      </w:r>
    </w:p>
    <w:p w:rsidR="00EB6D3C" w:rsidRPr="00AD1173" w:rsidRDefault="00EB6D3C" w:rsidP="00EB6D3C">
      <w:pPr>
        <w:pStyle w:val="B1"/>
      </w:pPr>
      <w:r>
        <w:t>a)</w:t>
      </w:r>
      <w:r w:rsidRPr="00AD1173">
        <w:tab/>
        <w:t>the PDN type of the default EPS bearer context shall be mapped to the PDU session type of the PDU session as follows:</w:t>
      </w:r>
    </w:p>
    <w:p w:rsidR="00EB6D3C" w:rsidRDefault="00EB6D3C" w:rsidP="00EB6D3C">
      <w:pPr>
        <w:pStyle w:val="B2"/>
      </w:pPr>
      <w:r w:rsidRPr="00AD1173">
        <w:t>1)</w:t>
      </w:r>
      <w:r w:rsidRPr="00AD1173">
        <w:tab/>
        <w:t>if the PDN type is "non-IP"</w:t>
      </w:r>
      <w:r>
        <w:t>:</w:t>
      </w:r>
    </w:p>
    <w:p w:rsidR="00EB6D3C" w:rsidRPr="00AD1173" w:rsidRDefault="00EB6D3C" w:rsidP="00EB6D3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EB6D3C" w:rsidRPr="008D217E" w:rsidRDefault="00EB6D3C" w:rsidP="00EB6D3C">
      <w:pPr>
        <w:pStyle w:val="B3"/>
      </w:pPr>
      <w:r w:rsidRPr="008D217E">
        <w:t>-</w:t>
      </w:r>
      <w:r w:rsidRPr="008D217E">
        <w:tab/>
        <w:t>otherwise, the PDU session type is set to "Unstructured";</w:t>
      </w:r>
    </w:p>
    <w:p w:rsidR="00EB6D3C" w:rsidRPr="00AD1173" w:rsidRDefault="00EB6D3C" w:rsidP="00EB6D3C">
      <w:pPr>
        <w:pStyle w:val="B2"/>
      </w:pPr>
      <w:r w:rsidRPr="00AD1173">
        <w:lastRenderedPageBreak/>
        <w:t>2)</w:t>
      </w:r>
      <w:r w:rsidRPr="00AD1173">
        <w:tab/>
        <w:t>if the PDN type is "IPv4" the PDU session type is set to "IPv4";</w:t>
      </w:r>
    </w:p>
    <w:p w:rsidR="00EB6D3C" w:rsidRPr="00AD1173" w:rsidRDefault="00EB6D3C" w:rsidP="00EB6D3C">
      <w:pPr>
        <w:pStyle w:val="B2"/>
      </w:pPr>
      <w:r w:rsidRPr="00AD1173">
        <w:t>3)</w:t>
      </w:r>
      <w:r w:rsidRPr="00AD1173">
        <w:tab/>
        <w:t>if the PDN type is "IPv6", the PDU session type is set to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Pr="00AD1173" w:rsidRDefault="00EB6D3C" w:rsidP="00EB6D3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B6D3C" w:rsidRPr="00AD1173" w:rsidRDefault="00EB6D3C" w:rsidP="00EB6D3C">
      <w:pPr>
        <w:pStyle w:val="B1"/>
      </w:pPr>
      <w:r>
        <w:t>c)</w:t>
      </w:r>
      <w:r w:rsidRPr="00AD1173">
        <w:tab/>
        <w:t>the APN of the default EPS bearer context shall be mapped to the DNN of the PDU session;</w:t>
      </w:r>
    </w:p>
    <w:p w:rsidR="00EB6D3C" w:rsidRPr="00AD1173" w:rsidRDefault="00EB6D3C" w:rsidP="00EB6D3C">
      <w:pPr>
        <w:pStyle w:val="B1"/>
      </w:pPr>
      <w:r>
        <w:t>d)</w:t>
      </w:r>
      <w:r w:rsidRPr="00AD1173">
        <w:tab/>
        <w:t>for each default EPS bearer context in state BEARER CONTEXT ACTIVE the UE shall set the state of the mapped PDU session to PDU SESSION ACTIVE; and</w:t>
      </w:r>
    </w:p>
    <w:p w:rsidR="00EB6D3C" w:rsidRPr="00AD1173" w:rsidRDefault="00EB6D3C" w:rsidP="00EB6D3C">
      <w:pPr>
        <w:pStyle w:val="B1"/>
      </w:pPr>
      <w:r>
        <w:t>e)</w:t>
      </w:r>
      <w:r w:rsidRPr="00AD1173">
        <w:tab/>
        <w:t>for any other default EPS bearer context the UE shall set the state of the mapped PDU session to PDU SESSION INACTIVE.</w:t>
      </w:r>
    </w:p>
    <w:p w:rsidR="00EB6D3C" w:rsidRPr="00634115" w:rsidRDefault="00EB6D3C" w:rsidP="00EB6D3C">
      <w:r w:rsidRPr="00634115">
        <w:t>Additionally, the UE shall set:</w:t>
      </w:r>
    </w:p>
    <w:p w:rsidR="00EB6D3C" w:rsidRDefault="00EB6D3C" w:rsidP="00EB6D3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B6D3C" w:rsidRPr="00C56117" w:rsidRDefault="00EB6D3C" w:rsidP="00EB6D3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EB6D3C" w:rsidRPr="00AD1173" w:rsidRDefault="00EB6D3C" w:rsidP="00EB6D3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EB6D3C" w:rsidRPr="00AD1173" w:rsidRDefault="00EB6D3C" w:rsidP="00EB6D3C">
      <w:pPr>
        <w:pStyle w:val="B1"/>
      </w:pPr>
      <w:r>
        <w:t>d)</w:t>
      </w:r>
      <w:r>
        <w:tab/>
        <w:t>the SSC mode of the PDU session to "SSC mode 1"; and</w:t>
      </w:r>
    </w:p>
    <w:p w:rsidR="00EB6D3C" w:rsidRPr="00F95AEC" w:rsidRDefault="00EB6D3C" w:rsidP="00EB6D3C">
      <w:pPr>
        <w:pStyle w:val="B1"/>
      </w:pPr>
      <w:r w:rsidRPr="00F95AEC">
        <w:t>e)</w:t>
      </w:r>
      <w:r w:rsidRPr="00F95AEC">
        <w:tab/>
        <w:t>the always-on PDU session indication to the always-on PDU session indication maintained in the UE, if any.</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EB6D3C" w:rsidRPr="00AD7C25" w:rsidRDefault="00EB6D3C" w:rsidP="00EB6D3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B6D3C" w:rsidRDefault="00EB6D3C" w:rsidP="00EB6D3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EB6D3C" w:rsidRPr="00F95AEC" w:rsidRDefault="00EB6D3C" w:rsidP="00EB6D3C">
      <w:r w:rsidRPr="00F95AEC">
        <w:t>For a PDN connection established when in S1 mode, upon the first inter-system change from S1 mode to N1 mode, the SMF shall determine the PDU session indication as specified in subclause 6.3.2.2.</w:t>
      </w:r>
    </w:p>
    <w:p w:rsidR="00EB6D3C"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B6D3C" w:rsidRPr="00AD7C25"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EB6D3C" w:rsidRPr="001540E1" w:rsidRDefault="00EB6D3C" w:rsidP="00EB6D3C">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EB6D3C" w:rsidRDefault="00EB6D3C" w:rsidP="00EB6D3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B6D3C" w:rsidRDefault="00EB6D3C" w:rsidP="00EB6D3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B6D3C" w:rsidRDefault="00EB6D3C" w:rsidP="00EB6D3C">
      <w:pPr>
        <w:pStyle w:val="B1"/>
      </w:pPr>
      <w:r>
        <w:t>a)</w:t>
      </w:r>
      <w:r>
        <w:tab/>
        <w:t>keep some or all of these PDN</w:t>
      </w:r>
      <w:r>
        <w:rPr>
          <w:lang w:eastAsia="zh-CN"/>
        </w:rPr>
        <w:t xml:space="preserve"> connections</w:t>
      </w:r>
      <w:r>
        <w:t xml:space="preserve"> still associated with non-3GPP access in EPS, if supported;</w:t>
      </w:r>
    </w:p>
    <w:p w:rsidR="00EB6D3C" w:rsidRDefault="00EB6D3C" w:rsidP="00EB6D3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B6D3C" w:rsidRPr="003D5401" w:rsidRDefault="00EB6D3C" w:rsidP="00EB6D3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A81BBA" w:rsidRDefault="00A81BBA" w:rsidP="0044352A">
      <w:pPr>
        <w:jc w:val="center"/>
        <w:rPr>
          <w:noProof/>
        </w:rPr>
      </w:pPr>
    </w:p>
    <w:p w:rsidR="00BC43FF" w:rsidRDefault="00BC43FF" w:rsidP="00BC43FF">
      <w:pPr>
        <w:jc w:val="center"/>
        <w:rPr>
          <w:noProof/>
        </w:rPr>
      </w:pPr>
      <w:r w:rsidRPr="008A7642">
        <w:rPr>
          <w:noProof/>
          <w:highlight w:val="green"/>
        </w:rPr>
        <w:t>*** Next change ***</w:t>
      </w:r>
    </w:p>
    <w:p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BF1" w:rsidRDefault="00DD7BF1">
      <w:r>
        <w:separator/>
      </w:r>
    </w:p>
  </w:endnote>
  <w:endnote w:type="continuationSeparator" w:id="0">
    <w:p w:rsidR="00DD7BF1" w:rsidRDefault="00DD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BF1" w:rsidRDefault="00DD7BF1">
      <w:r>
        <w:separator/>
      </w:r>
    </w:p>
  </w:footnote>
  <w:footnote w:type="continuationSeparator" w:id="0">
    <w:p w:rsidR="00DD7BF1" w:rsidRDefault="00DD7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E21F8"/>
    <w:multiLevelType w:val="hybridMultilevel"/>
    <w:tmpl w:val="92E85A2C"/>
    <w:lvl w:ilvl="0" w:tplc="55A0588E">
      <w:start w:val="3"/>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15:restartNumberingAfterBreak="0">
    <w:nsid w:val="19923A4D"/>
    <w:multiLevelType w:val="hybridMultilevel"/>
    <w:tmpl w:val="75C69A66"/>
    <w:lvl w:ilvl="0" w:tplc="3AE26EA0">
      <w:start w:val="4"/>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62C15C1"/>
    <w:multiLevelType w:val="hybridMultilevel"/>
    <w:tmpl w:val="9E42B050"/>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484"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956" w:hanging="360"/>
      </w:pPr>
      <w:rPr>
        <w:rFonts w:ascii="Symbol" w:hAnsi="Symbol" w:hint="default"/>
      </w:rPr>
    </w:lvl>
    <w:lvl w:ilvl="4" w:tplc="04090003" w:tentative="1">
      <w:start w:val="1"/>
      <w:numFmt w:val="bullet"/>
      <w:lvlText w:val="o"/>
      <w:lvlJc w:val="left"/>
      <w:pPr>
        <w:ind w:left="1676" w:hanging="360"/>
      </w:pPr>
      <w:rPr>
        <w:rFonts w:ascii="Courier New" w:hAnsi="Courier New" w:cs="Courier New" w:hint="default"/>
      </w:rPr>
    </w:lvl>
    <w:lvl w:ilvl="5" w:tplc="04090005" w:tentative="1">
      <w:start w:val="1"/>
      <w:numFmt w:val="bullet"/>
      <w:lvlText w:val=""/>
      <w:lvlJc w:val="left"/>
      <w:pPr>
        <w:ind w:left="2396" w:hanging="360"/>
      </w:pPr>
      <w:rPr>
        <w:rFonts w:ascii="Wingdings" w:hAnsi="Wingdings" w:hint="default"/>
      </w:rPr>
    </w:lvl>
    <w:lvl w:ilvl="6" w:tplc="04090001" w:tentative="1">
      <w:start w:val="1"/>
      <w:numFmt w:val="bullet"/>
      <w:lvlText w:val=""/>
      <w:lvlJc w:val="left"/>
      <w:pPr>
        <w:ind w:left="3116" w:hanging="360"/>
      </w:pPr>
      <w:rPr>
        <w:rFonts w:ascii="Symbol" w:hAnsi="Symbol" w:hint="default"/>
      </w:rPr>
    </w:lvl>
    <w:lvl w:ilvl="7" w:tplc="04090003" w:tentative="1">
      <w:start w:val="1"/>
      <w:numFmt w:val="bullet"/>
      <w:lvlText w:val="o"/>
      <w:lvlJc w:val="left"/>
      <w:pPr>
        <w:ind w:left="3836" w:hanging="360"/>
      </w:pPr>
      <w:rPr>
        <w:rFonts w:ascii="Courier New" w:hAnsi="Courier New" w:cs="Courier New" w:hint="default"/>
      </w:rPr>
    </w:lvl>
    <w:lvl w:ilvl="8" w:tplc="04090005" w:tentative="1">
      <w:start w:val="1"/>
      <w:numFmt w:val="bullet"/>
      <w:lvlText w:val=""/>
      <w:lvlJc w:val="left"/>
      <w:pPr>
        <w:ind w:left="4556" w:hanging="360"/>
      </w:pPr>
      <w:rPr>
        <w:rFonts w:ascii="Wingdings" w:hAnsi="Wingdings" w:hint="default"/>
      </w:rPr>
    </w:lvl>
  </w:abstractNum>
  <w:abstractNum w:abstractNumId="7"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8"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8"/>
  </w:num>
  <w:num w:numId="5">
    <w:abstractNumId w:val="2"/>
  </w:num>
  <w:num w:numId="6">
    <w:abstractNumId w:val="5"/>
  </w:num>
  <w:num w:numId="7">
    <w:abstractNumId w:val="4"/>
  </w:num>
  <w:num w:numId="8">
    <w:abstractNumId w:val="1"/>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27">
    <w15:presenceInfo w15:providerId="None" w15:userId="MediaTek 0227"/>
  </w15:person>
  <w15:person w15:author="MediaTek 0228">
    <w15:presenceInfo w15:providerId="None" w15:userId="MediaTek 0228"/>
  </w15:person>
  <w15:person w15:author="MediaTek 0301">
    <w15:presenceInfo w15:providerId="None" w15:userId="MediaTek 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88"/>
    <w:rsid w:val="00042593"/>
    <w:rsid w:val="00045305"/>
    <w:rsid w:val="0004594A"/>
    <w:rsid w:val="00062BEE"/>
    <w:rsid w:val="0009779E"/>
    <w:rsid w:val="000A2A35"/>
    <w:rsid w:val="000A6394"/>
    <w:rsid w:val="000B647C"/>
    <w:rsid w:val="000B68EB"/>
    <w:rsid w:val="000B6A1A"/>
    <w:rsid w:val="000B7FED"/>
    <w:rsid w:val="000C038A"/>
    <w:rsid w:val="000C6598"/>
    <w:rsid w:val="000D5106"/>
    <w:rsid w:val="00112E8A"/>
    <w:rsid w:val="001266FB"/>
    <w:rsid w:val="00141978"/>
    <w:rsid w:val="00145D43"/>
    <w:rsid w:val="00161102"/>
    <w:rsid w:val="00163AFE"/>
    <w:rsid w:val="00172973"/>
    <w:rsid w:val="00176C4F"/>
    <w:rsid w:val="001774FE"/>
    <w:rsid w:val="0018396E"/>
    <w:rsid w:val="00192C46"/>
    <w:rsid w:val="001A08B3"/>
    <w:rsid w:val="001A7B60"/>
    <w:rsid w:val="001B1C14"/>
    <w:rsid w:val="001B52F0"/>
    <w:rsid w:val="001B7A65"/>
    <w:rsid w:val="001C3A28"/>
    <w:rsid w:val="001D1389"/>
    <w:rsid w:val="001E41F3"/>
    <w:rsid w:val="001E512B"/>
    <w:rsid w:val="00200813"/>
    <w:rsid w:val="00201FFC"/>
    <w:rsid w:val="0021537E"/>
    <w:rsid w:val="002572F9"/>
    <w:rsid w:val="0026004D"/>
    <w:rsid w:val="002640DD"/>
    <w:rsid w:val="00275D12"/>
    <w:rsid w:val="002764BC"/>
    <w:rsid w:val="00284FEB"/>
    <w:rsid w:val="002860C4"/>
    <w:rsid w:val="0028736B"/>
    <w:rsid w:val="00296FD4"/>
    <w:rsid w:val="002A42E6"/>
    <w:rsid w:val="002A524D"/>
    <w:rsid w:val="002B28E1"/>
    <w:rsid w:val="002B5741"/>
    <w:rsid w:val="002B66C6"/>
    <w:rsid w:val="002D14BE"/>
    <w:rsid w:val="002D5BBF"/>
    <w:rsid w:val="002E4665"/>
    <w:rsid w:val="003017B3"/>
    <w:rsid w:val="00305409"/>
    <w:rsid w:val="003109E4"/>
    <w:rsid w:val="00313821"/>
    <w:rsid w:val="00332439"/>
    <w:rsid w:val="00335EE4"/>
    <w:rsid w:val="00336428"/>
    <w:rsid w:val="003609EF"/>
    <w:rsid w:val="003611F5"/>
    <w:rsid w:val="0036231A"/>
    <w:rsid w:val="00365118"/>
    <w:rsid w:val="00370980"/>
    <w:rsid w:val="00374DD4"/>
    <w:rsid w:val="00377F13"/>
    <w:rsid w:val="0039578C"/>
    <w:rsid w:val="00397242"/>
    <w:rsid w:val="003B5015"/>
    <w:rsid w:val="003B5757"/>
    <w:rsid w:val="003B5B50"/>
    <w:rsid w:val="003D185F"/>
    <w:rsid w:val="003D2D93"/>
    <w:rsid w:val="003E1A36"/>
    <w:rsid w:val="003F1122"/>
    <w:rsid w:val="003F5B04"/>
    <w:rsid w:val="00410371"/>
    <w:rsid w:val="004242F1"/>
    <w:rsid w:val="0044352A"/>
    <w:rsid w:val="004463F4"/>
    <w:rsid w:val="00447856"/>
    <w:rsid w:val="00451949"/>
    <w:rsid w:val="00463A05"/>
    <w:rsid w:val="004816B8"/>
    <w:rsid w:val="00497CDC"/>
    <w:rsid w:val="004A1FCD"/>
    <w:rsid w:val="004B1DD2"/>
    <w:rsid w:val="004B75B7"/>
    <w:rsid w:val="004C1729"/>
    <w:rsid w:val="004C58A8"/>
    <w:rsid w:val="004D4D7B"/>
    <w:rsid w:val="00502936"/>
    <w:rsid w:val="0051580D"/>
    <w:rsid w:val="00517943"/>
    <w:rsid w:val="0052382A"/>
    <w:rsid w:val="0053096E"/>
    <w:rsid w:val="00544738"/>
    <w:rsid w:val="00547111"/>
    <w:rsid w:val="00550FC9"/>
    <w:rsid w:val="005838ED"/>
    <w:rsid w:val="00592D74"/>
    <w:rsid w:val="00593864"/>
    <w:rsid w:val="005A1B18"/>
    <w:rsid w:val="005A347E"/>
    <w:rsid w:val="005B11F6"/>
    <w:rsid w:val="005C277C"/>
    <w:rsid w:val="005C46C1"/>
    <w:rsid w:val="005D0638"/>
    <w:rsid w:val="005D35F9"/>
    <w:rsid w:val="005D48D1"/>
    <w:rsid w:val="005D4AF9"/>
    <w:rsid w:val="005E16AC"/>
    <w:rsid w:val="005E2C44"/>
    <w:rsid w:val="005F2193"/>
    <w:rsid w:val="005F3319"/>
    <w:rsid w:val="00620B53"/>
    <w:rsid w:val="00621188"/>
    <w:rsid w:val="00625528"/>
    <w:rsid w:val="006257ED"/>
    <w:rsid w:val="00627809"/>
    <w:rsid w:val="006465B6"/>
    <w:rsid w:val="0066690C"/>
    <w:rsid w:val="00695808"/>
    <w:rsid w:val="006B46FB"/>
    <w:rsid w:val="006C5531"/>
    <w:rsid w:val="006D618B"/>
    <w:rsid w:val="006E21FB"/>
    <w:rsid w:val="00712B2C"/>
    <w:rsid w:val="00713676"/>
    <w:rsid w:val="00776D0E"/>
    <w:rsid w:val="00791D5D"/>
    <w:rsid w:val="00792342"/>
    <w:rsid w:val="00793BD9"/>
    <w:rsid w:val="007977A8"/>
    <w:rsid w:val="007B512A"/>
    <w:rsid w:val="007C2097"/>
    <w:rsid w:val="007D1B7D"/>
    <w:rsid w:val="007D6A07"/>
    <w:rsid w:val="007E2267"/>
    <w:rsid w:val="007E68E7"/>
    <w:rsid w:val="007F00EF"/>
    <w:rsid w:val="007F29ED"/>
    <w:rsid w:val="007F7259"/>
    <w:rsid w:val="008040A8"/>
    <w:rsid w:val="00805198"/>
    <w:rsid w:val="008279FA"/>
    <w:rsid w:val="00851E54"/>
    <w:rsid w:val="00853B75"/>
    <w:rsid w:val="00857673"/>
    <w:rsid w:val="008626E7"/>
    <w:rsid w:val="0086319B"/>
    <w:rsid w:val="0087016C"/>
    <w:rsid w:val="00870EE7"/>
    <w:rsid w:val="008724B3"/>
    <w:rsid w:val="0089491A"/>
    <w:rsid w:val="008A45A6"/>
    <w:rsid w:val="008A4654"/>
    <w:rsid w:val="008A7642"/>
    <w:rsid w:val="008C6227"/>
    <w:rsid w:val="008E0748"/>
    <w:rsid w:val="008E5076"/>
    <w:rsid w:val="008F686C"/>
    <w:rsid w:val="009148DE"/>
    <w:rsid w:val="00921289"/>
    <w:rsid w:val="00926A6B"/>
    <w:rsid w:val="009305FC"/>
    <w:rsid w:val="00967755"/>
    <w:rsid w:val="00970FCD"/>
    <w:rsid w:val="009777D9"/>
    <w:rsid w:val="0098188A"/>
    <w:rsid w:val="00982441"/>
    <w:rsid w:val="00991B88"/>
    <w:rsid w:val="00994E47"/>
    <w:rsid w:val="009956F6"/>
    <w:rsid w:val="009A51B0"/>
    <w:rsid w:val="009A5753"/>
    <w:rsid w:val="009A579D"/>
    <w:rsid w:val="009E1CCB"/>
    <w:rsid w:val="009E3297"/>
    <w:rsid w:val="009F5AA4"/>
    <w:rsid w:val="009F734F"/>
    <w:rsid w:val="00A246B6"/>
    <w:rsid w:val="00A40415"/>
    <w:rsid w:val="00A47E70"/>
    <w:rsid w:val="00A50CF0"/>
    <w:rsid w:val="00A5220C"/>
    <w:rsid w:val="00A56D15"/>
    <w:rsid w:val="00A601ED"/>
    <w:rsid w:val="00A7671C"/>
    <w:rsid w:val="00A81BBA"/>
    <w:rsid w:val="00AA1A56"/>
    <w:rsid w:val="00AA2CBC"/>
    <w:rsid w:val="00AB2FBE"/>
    <w:rsid w:val="00AC5820"/>
    <w:rsid w:val="00AD1CD8"/>
    <w:rsid w:val="00AD1E73"/>
    <w:rsid w:val="00AD2B0D"/>
    <w:rsid w:val="00AD6B3E"/>
    <w:rsid w:val="00AE32C1"/>
    <w:rsid w:val="00B00C81"/>
    <w:rsid w:val="00B15728"/>
    <w:rsid w:val="00B258BB"/>
    <w:rsid w:val="00B36346"/>
    <w:rsid w:val="00B52CF4"/>
    <w:rsid w:val="00B65D2E"/>
    <w:rsid w:val="00B67B97"/>
    <w:rsid w:val="00B72046"/>
    <w:rsid w:val="00B968C8"/>
    <w:rsid w:val="00BA3EC5"/>
    <w:rsid w:val="00BA51D9"/>
    <w:rsid w:val="00BB3E49"/>
    <w:rsid w:val="00BB5DFC"/>
    <w:rsid w:val="00BC43FF"/>
    <w:rsid w:val="00BD14DE"/>
    <w:rsid w:val="00BD279D"/>
    <w:rsid w:val="00BD6BB8"/>
    <w:rsid w:val="00C05A08"/>
    <w:rsid w:val="00C16A65"/>
    <w:rsid w:val="00C27E4A"/>
    <w:rsid w:val="00C60A4D"/>
    <w:rsid w:val="00C66BA2"/>
    <w:rsid w:val="00C67D4E"/>
    <w:rsid w:val="00C746C7"/>
    <w:rsid w:val="00C80869"/>
    <w:rsid w:val="00C84581"/>
    <w:rsid w:val="00C95985"/>
    <w:rsid w:val="00CA2ACA"/>
    <w:rsid w:val="00CA7D91"/>
    <w:rsid w:val="00CB01CE"/>
    <w:rsid w:val="00CC5026"/>
    <w:rsid w:val="00CC68D0"/>
    <w:rsid w:val="00CD4A4B"/>
    <w:rsid w:val="00D00E28"/>
    <w:rsid w:val="00D03F9A"/>
    <w:rsid w:val="00D06D51"/>
    <w:rsid w:val="00D24991"/>
    <w:rsid w:val="00D2537E"/>
    <w:rsid w:val="00D253EC"/>
    <w:rsid w:val="00D50255"/>
    <w:rsid w:val="00D53B8E"/>
    <w:rsid w:val="00D56A54"/>
    <w:rsid w:val="00D64944"/>
    <w:rsid w:val="00D74D20"/>
    <w:rsid w:val="00D87EEE"/>
    <w:rsid w:val="00D92D12"/>
    <w:rsid w:val="00D952C2"/>
    <w:rsid w:val="00DA6DD1"/>
    <w:rsid w:val="00DB142A"/>
    <w:rsid w:val="00DB35DA"/>
    <w:rsid w:val="00DB4B81"/>
    <w:rsid w:val="00DC0DF8"/>
    <w:rsid w:val="00DC614F"/>
    <w:rsid w:val="00DD0C8B"/>
    <w:rsid w:val="00DD5FD9"/>
    <w:rsid w:val="00DD6129"/>
    <w:rsid w:val="00DD7BF1"/>
    <w:rsid w:val="00DE34CF"/>
    <w:rsid w:val="00DE3C46"/>
    <w:rsid w:val="00DE5BBE"/>
    <w:rsid w:val="00DE72C0"/>
    <w:rsid w:val="00DF2FFC"/>
    <w:rsid w:val="00DF4A30"/>
    <w:rsid w:val="00E11147"/>
    <w:rsid w:val="00E13F3D"/>
    <w:rsid w:val="00E34898"/>
    <w:rsid w:val="00E655C2"/>
    <w:rsid w:val="00E661A5"/>
    <w:rsid w:val="00E742E9"/>
    <w:rsid w:val="00E80B58"/>
    <w:rsid w:val="00E90A74"/>
    <w:rsid w:val="00E938AD"/>
    <w:rsid w:val="00EA07A1"/>
    <w:rsid w:val="00EA1700"/>
    <w:rsid w:val="00EB09B7"/>
    <w:rsid w:val="00EB11A5"/>
    <w:rsid w:val="00EB253F"/>
    <w:rsid w:val="00EB5FFC"/>
    <w:rsid w:val="00EB6D3C"/>
    <w:rsid w:val="00EC3D93"/>
    <w:rsid w:val="00ED1DA2"/>
    <w:rsid w:val="00EE7D7C"/>
    <w:rsid w:val="00EF7BA8"/>
    <w:rsid w:val="00F15AB7"/>
    <w:rsid w:val="00F22EC5"/>
    <w:rsid w:val="00F25D98"/>
    <w:rsid w:val="00F26FE5"/>
    <w:rsid w:val="00F300FB"/>
    <w:rsid w:val="00F434FC"/>
    <w:rsid w:val="00F81F7D"/>
    <w:rsid w:val="00F83F8B"/>
    <w:rsid w:val="00FA15F2"/>
    <w:rsid w:val="00FB6386"/>
    <w:rsid w:val="00FC0005"/>
    <w:rsid w:val="00FC1792"/>
    <w:rsid w:val="00FC7578"/>
    <w:rsid w:val="00FE13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FA7CE-A8AA-4DF0-BF6B-CB3E09CCD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852</TotalTime>
  <Pages>9</Pages>
  <Words>4243</Words>
  <Characters>24190</Characters>
  <Application>Microsoft Office Word</Application>
  <DocSecurity>0</DocSecurity>
  <Lines>201</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0301</cp:lastModifiedBy>
  <cp:revision>138</cp:revision>
  <cp:lastPrinted>1900-01-01T05:00:00Z</cp:lastPrinted>
  <dcterms:created xsi:type="dcterms:W3CDTF">2019-01-13T17:27:00Z</dcterms:created>
  <dcterms:modified xsi:type="dcterms:W3CDTF">2019-03-01T17:52:00Z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